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95679C" w:rsidRPr="0095679C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95679C" w:rsidRPr="0095679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6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95679C" w:rsidRPr="0095679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1D6F6A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95679C" w:rsidRPr="0095679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六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95679C" w:rsidRPr="0095679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自然</w:t>
      </w:r>
      <w:r w:rsidR="0095679C" w:rsidRPr="0095679C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665E16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95679C" w:rsidRPr="0095679C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六</w:t>
      </w:r>
      <w:r w:rsidR="00B94D09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95679C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b/>
          <w:snapToGrid w:val="0"/>
          <w:kern w:val="0"/>
          <w:u w:val="single"/>
        </w:rPr>
        <w:t xml:space="preserve">(自然6下) </w:t>
      </w:r>
      <w:r w:rsidRPr="0095679C">
        <w:rPr>
          <w:rFonts w:ascii="標楷體" w:eastAsia="標楷體" w:hAnsi="標楷體" w:hint="eastAsia"/>
          <w:b/>
          <w:snapToGrid w:val="0"/>
          <w:kern w:val="0"/>
        </w:rPr>
        <w:t>課程架構圖</w:t>
      </w:r>
    </w:p>
    <w:p w:rsidR="0095679C" w:rsidRPr="0095679C" w:rsidRDefault="0095679C" w:rsidP="0095679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</w:p>
    <w:p w:rsidR="00E635F5" w:rsidRPr="00C12322" w:rsidRDefault="0095679C" w:rsidP="00805D1B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snapToGrid w:val="0"/>
          <w:kern w:val="0"/>
        </w:rPr>
        <w:pict>
          <v:group id="_x0000_s1063" style="position:absolute;left:0;text-align:left;margin-left:10.65pt;margin-top:2.15pt;width:420.85pt;height:240.85pt;z-index:251657728" coordorigin="780,2770" coordsize="8417,4817">
            <v:line id="_x0000_s1064" style="position:absolute;mso-wrap-edited:f" from="2759,3310" to="6217,3310" strokeweight="1.5pt"/>
            <v:line id="_x0000_s1065" style="position:absolute" from="2759,3310" to="2759,6712" strokeweight="1.5pt"/>
            <v:line id="_x0000_s1066" style="position:absolute;flip:y;mso-wrap-edited:f" from="2399,4819" to="6254,4819" strokeweight="1.5pt"/>
            <v:line id="_x0000_s1067" style="position:absolute;mso-wrap-edited:f" from="2759,6687" to="6217,6687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780;top:4167;width:1587;height:1020" strokeweight="3pt">
              <v:stroke linestyle="thinThin"/>
              <v:textbox style="mso-next-textbox:#_x0000_s1068">
                <w:txbxContent>
                  <w:p w:rsidR="0095679C" w:rsidRPr="00746D4B" w:rsidRDefault="0095679C" w:rsidP="0095679C">
                    <w:pPr>
                      <w:jc w:val="center"/>
                      <w:rPr>
                        <w:color w:val="000000"/>
                        <w:sz w:val="26"/>
                        <w:szCs w:val="28"/>
                      </w:rPr>
                    </w:pPr>
                    <w:r w:rsidRPr="00746D4B">
                      <w:rPr>
                        <w:rFonts w:hAnsi="新細明體"/>
                        <w:color w:val="000000"/>
                        <w:sz w:val="26"/>
                        <w:szCs w:val="28"/>
                      </w:rPr>
                      <w:t>自然</w:t>
                    </w:r>
                    <w:r w:rsidRPr="00746D4B">
                      <w:rPr>
                        <w:color w:val="000000"/>
                        <w:sz w:val="26"/>
                        <w:szCs w:val="28"/>
                      </w:rPr>
                      <w:t>6</w:t>
                    </w:r>
                    <w:r w:rsidRPr="00746D4B">
                      <w:rPr>
                        <w:rFonts w:hAnsi="新細明體"/>
                        <w:color w:val="000000"/>
                        <w:sz w:val="26"/>
                        <w:szCs w:val="28"/>
                      </w:rPr>
                      <w:t>下</w:t>
                    </w:r>
                  </w:p>
                  <w:p w:rsidR="0095679C" w:rsidRPr="00746D4B" w:rsidRDefault="0095679C" w:rsidP="0095679C">
                    <w:pPr>
                      <w:jc w:val="center"/>
                      <w:rPr>
                        <w:sz w:val="28"/>
                      </w:rPr>
                    </w:pPr>
                    <w:r w:rsidRPr="00746D4B">
                      <w:rPr>
                        <w:color w:val="000000"/>
                        <w:sz w:val="26"/>
                        <w:szCs w:val="28"/>
                      </w:rPr>
                      <w:t>(</w:t>
                    </w:r>
                    <w:r w:rsidRPr="00746D4B">
                      <w:rPr>
                        <w:rFonts w:hAnsi="新細明體"/>
                        <w:color w:val="000000"/>
                        <w:sz w:val="26"/>
                        <w:szCs w:val="28"/>
                      </w:rPr>
                      <w:t>第</w:t>
                    </w:r>
                    <w:r w:rsidRPr="00746D4B">
                      <w:rPr>
                        <w:color w:val="000000"/>
                        <w:sz w:val="26"/>
                        <w:szCs w:val="28"/>
                      </w:rPr>
                      <w:t>8</w:t>
                    </w:r>
                    <w:r w:rsidRPr="00746D4B">
                      <w:rPr>
                        <w:rFonts w:hAnsi="新細明體"/>
                        <w:color w:val="000000"/>
                        <w:sz w:val="26"/>
                        <w:szCs w:val="28"/>
                      </w:rPr>
                      <w:t>冊</w:t>
                    </w:r>
                    <w:r w:rsidRPr="00746D4B">
                      <w:rPr>
                        <w:color w:val="000000"/>
                        <w:sz w:val="26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69" type="#_x0000_t202" style="position:absolute;left:2944;top:2846;width:2778;height:907" strokeweight="3pt">
              <v:stroke linestyle="thinThin"/>
              <v:textbox style="mso-next-textbox:#_x0000_s1069">
                <w:txbxContent>
                  <w:p w:rsidR="0095679C" w:rsidRPr="00746D4B" w:rsidRDefault="0095679C" w:rsidP="0095679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color w:val="000000"/>
                      </w:rPr>
                    </w:pPr>
                    <w:r w:rsidRPr="00746D4B">
                      <w:rPr>
                        <w:rFonts w:ascii="新細明體" w:hAnsi="新細明體" w:hint="eastAsia"/>
                        <w:color w:val="000000"/>
                      </w:rPr>
                      <w:t>第一單元</w:t>
                    </w:r>
                  </w:p>
                  <w:p w:rsidR="0095679C" w:rsidRPr="00746D4B" w:rsidRDefault="0095679C" w:rsidP="0095679C">
                    <w:pPr>
                      <w:spacing w:line="0" w:lineRule="atLeast"/>
                      <w:jc w:val="center"/>
                      <w:rPr>
                        <w:rFonts w:hint="eastAsia"/>
                      </w:rPr>
                    </w:pPr>
                    <w:r w:rsidRPr="00746D4B">
                      <w:rPr>
                        <w:rFonts w:ascii="新細明體" w:hAnsi="新細明體" w:hint="eastAsia"/>
                        <w:color w:val="000000"/>
                      </w:rPr>
                      <w:t>力與運動</w:t>
                    </w:r>
                  </w:p>
                </w:txbxContent>
              </v:textbox>
            </v:shape>
            <v:shape id="_x0000_s1070" type="#_x0000_t202" style="position:absolute;left:2907;top:6036;width:2778;height:1191" strokeweight="3pt">
              <v:stroke linestyle="thinThin"/>
              <v:textbox style="mso-next-textbox:#_x0000_s1070">
                <w:txbxContent>
                  <w:p w:rsidR="0095679C" w:rsidRPr="00746D4B" w:rsidRDefault="0095679C" w:rsidP="0095679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</w:rPr>
                    </w:pPr>
                    <w:r w:rsidRPr="00746D4B">
                      <w:rPr>
                        <w:rFonts w:ascii="新細明體" w:hAnsi="新細明體" w:hint="eastAsia"/>
                      </w:rPr>
                      <w:t>第三單元</w:t>
                    </w:r>
                  </w:p>
                  <w:p w:rsidR="0095679C" w:rsidRPr="00746D4B" w:rsidRDefault="0095679C" w:rsidP="0095679C">
                    <w:pPr>
                      <w:spacing w:line="0" w:lineRule="atLeast"/>
                      <w:jc w:val="center"/>
                    </w:pPr>
                    <w:r w:rsidRPr="00746D4B">
                      <w:rPr>
                        <w:rFonts w:ascii="新細明體" w:hAnsi="新細明體" w:hint="eastAsia"/>
                      </w:rPr>
                      <w:t>生物、環境與自然資源</w:t>
                    </w:r>
                  </w:p>
                </w:txbxContent>
              </v:textbox>
            </v:shape>
            <v:shape id="_x0000_s1071" type="#_x0000_t202" style="position:absolute;left:2907;top:4322;width:2778;height:907" strokeweight="3pt">
              <v:stroke linestyle="thinThin"/>
              <v:textbox style="mso-next-textbox:#_x0000_s1071">
                <w:txbxContent>
                  <w:p w:rsidR="0095679C" w:rsidRPr="00746D4B" w:rsidRDefault="0095679C" w:rsidP="0095679C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color w:val="000000"/>
                      </w:rPr>
                    </w:pPr>
                    <w:r w:rsidRPr="00746D4B">
                      <w:rPr>
                        <w:rFonts w:ascii="新細明體" w:hAnsi="新細明體" w:hint="eastAsia"/>
                        <w:color w:val="000000"/>
                      </w:rPr>
                      <w:t>第二單元</w:t>
                    </w:r>
                  </w:p>
                  <w:p w:rsidR="0095679C" w:rsidRPr="00746D4B" w:rsidRDefault="0095679C" w:rsidP="0095679C">
                    <w:pPr>
                      <w:spacing w:line="0" w:lineRule="atLeast"/>
                      <w:jc w:val="center"/>
                      <w:rPr>
                        <w:rFonts w:hint="eastAsia"/>
                      </w:rPr>
                    </w:pPr>
                    <w:r w:rsidRPr="00746D4B">
                      <w:rPr>
                        <w:rFonts w:ascii="新細明體" w:hAnsi="新細明體" w:hint="eastAsia"/>
                        <w:color w:val="000000"/>
                      </w:rPr>
                      <w:t>簡單機械</w:t>
                    </w:r>
                  </w:p>
                </w:txbxContent>
              </v:textbox>
            </v:shape>
            <v:shape id="_x0000_s1072" type="#_x0000_t202" style="position:absolute;left:5967;top:2770;width:3230;height:1134" strokeweight="3pt">
              <v:stroke linestyle="thinThin"/>
              <v:textbox style="mso-next-textbox:#_x0000_s1072">
                <w:txbxContent>
                  <w:p w:rsidR="0095679C" w:rsidRPr="004E0A05" w:rsidRDefault="0095679C" w:rsidP="0095679C">
                    <w:pPr>
                      <w:numPr>
                        <w:ilvl w:val="0"/>
                        <w:numId w:val="2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力的種類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2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力的測量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2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摩擦力</w:t>
                    </w:r>
                  </w:p>
                </w:txbxContent>
              </v:textbox>
            </v:shape>
            <v:shape id="_x0000_s1073" type="#_x0000_t202" style="position:absolute;left:5967;top:5830;width:3230;height:1757" strokeweight="3pt">
              <v:stroke linestyle="thinThin"/>
              <v:textbox style="mso-next-textbox:#_x0000_s1073">
                <w:txbxContent>
                  <w:p w:rsidR="0095679C" w:rsidRPr="004E0A05" w:rsidRDefault="0095679C" w:rsidP="0095679C">
                    <w:pPr>
                      <w:numPr>
                        <w:ilvl w:val="0"/>
                        <w:numId w:val="4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臺灣的生態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4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生物與環境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4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人類活動對生態的影響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4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資源開發與永續經營</w:t>
                    </w:r>
                  </w:p>
                </w:txbxContent>
              </v:textbox>
            </v:shape>
            <v:shape id="_x0000_s1074" type="#_x0000_t202" style="position:absolute;left:5967;top:4163;width:3230;height:1397" strokeweight="3pt">
              <v:stroke linestyle="thinThin"/>
              <v:textbox style="mso-next-textbox:#_x0000_s1074">
                <w:txbxContent>
                  <w:p w:rsidR="0095679C" w:rsidRPr="004E0A05" w:rsidRDefault="0095679C" w:rsidP="0095679C">
                    <w:pPr>
                      <w:numPr>
                        <w:ilvl w:val="0"/>
                        <w:numId w:val="3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槓桿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3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輪軸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3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滑輪</w:t>
                    </w:r>
                  </w:p>
                  <w:p w:rsidR="0095679C" w:rsidRPr="004E0A05" w:rsidRDefault="0095679C" w:rsidP="0095679C">
                    <w:pPr>
                      <w:numPr>
                        <w:ilvl w:val="0"/>
                        <w:numId w:val="3"/>
                      </w:numPr>
                      <w:spacing w:line="0" w:lineRule="atLeast"/>
                      <w:jc w:val="both"/>
                      <w:rPr>
                        <w:rFonts w:ascii="新細明體" w:hint="eastAsia"/>
                      </w:rPr>
                    </w:pPr>
                    <w:r w:rsidRPr="004E0A05">
                      <w:rPr>
                        <w:rFonts w:ascii="新細明體" w:hint="eastAsia"/>
                      </w:rPr>
                      <w:t>齒輪</w:t>
                    </w:r>
                    <w:r>
                      <w:rPr>
                        <w:rFonts w:ascii="新細明體" w:hint="eastAsia"/>
                      </w:rPr>
                      <w:t>、</w:t>
                    </w:r>
                    <w:r w:rsidRPr="004E0A05">
                      <w:rPr>
                        <w:rFonts w:ascii="新細明體" w:hint="eastAsia"/>
                      </w:rPr>
                      <w:t>鏈條</w:t>
                    </w:r>
                    <w:r>
                      <w:rPr>
                        <w:rFonts w:ascii="新細明體" w:hint="eastAsia"/>
                      </w:rPr>
                      <w:t>與動力傳送</w:t>
                    </w:r>
                  </w:p>
                </w:txbxContent>
              </v:textbox>
            </v:shape>
          </v:group>
        </w:pict>
      </w:r>
      <w:r w:rsidRPr="0095679C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95679C">
        <w:rPr>
          <w:rFonts w:ascii="標楷體" w:eastAsia="標楷體" w:hAnsi="標楷體" w:hint="eastAsia"/>
          <w:bCs/>
          <w:snapToGrid w:val="0"/>
          <w:kern w:val="0"/>
        </w:rPr>
        <w:t>1.以自然本質的基本概念為主，並充實動手做的機會。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95679C">
        <w:rPr>
          <w:rFonts w:ascii="標楷體" w:eastAsia="標楷體" w:hAnsi="標楷體" w:hint="eastAsia"/>
          <w:bCs/>
          <w:snapToGrid w:val="0"/>
          <w:kern w:val="0"/>
        </w:rPr>
        <w:t>2.培養探索科學的興趣與熱忱，並養成解決問題及正確的科學判斷能力。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95679C">
        <w:rPr>
          <w:rFonts w:ascii="標楷體" w:eastAsia="標楷體" w:hAnsi="標楷體" w:hint="eastAsia"/>
          <w:bCs/>
          <w:snapToGrid w:val="0"/>
          <w:kern w:val="0"/>
        </w:rPr>
        <w:t>3.將學習到的各種能力運用於當前和未來的生活中。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95679C">
        <w:rPr>
          <w:rFonts w:ascii="標楷體" w:eastAsia="標楷體" w:hAnsi="標楷體" w:hint="eastAsia"/>
          <w:bCs/>
          <w:snapToGrid w:val="0"/>
          <w:kern w:val="0"/>
        </w:rPr>
        <w:t xml:space="preserve">4.充實課題選擇的內容，使教學多樣化。 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95679C">
        <w:rPr>
          <w:rFonts w:ascii="標楷體" w:eastAsia="標楷體" w:hAnsi="標楷體" w:hint="eastAsia"/>
          <w:bCs/>
          <w:snapToGrid w:val="0"/>
          <w:kern w:val="0"/>
        </w:rPr>
        <w:t>5.強調多元評量，包含學生的自我評量、交互評量、檔案評量和設計實驗等。</w:t>
      </w:r>
    </w:p>
    <w:p w:rsidR="008A6BB5" w:rsidRPr="00805D1B" w:rsidRDefault="0095679C" w:rsidP="0095679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805D1B">
        <w:rPr>
          <w:rFonts w:ascii="標楷體" w:eastAsia="標楷體" w:hAnsi="標楷體" w:hint="eastAsia"/>
          <w:snapToGrid w:val="0"/>
          <w:kern w:val="0"/>
        </w:rPr>
        <w:t>6.培養愛護環境、珍惜資源及尊重生命的態度。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1.力有大小、方向的特性；水有浮力。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2.對物體施力可以使物體形狀改變或運動狀態改變；訂書機、剪刀都是常用的工具，使用時需要用力。</w:t>
      </w:r>
    </w:p>
    <w:p w:rsidR="00C12322" w:rsidRPr="00C12322" w:rsidRDefault="0095679C" w:rsidP="0095679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3.動、植物各有其特徵與適應環境的方式；生活中</w:t>
      </w:r>
      <w:bookmarkStart w:id="0" w:name="_GoBack"/>
      <w:bookmarkEnd w:id="0"/>
      <w:r w:rsidRPr="0095679C">
        <w:rPr>
          <w:rFonts w:ascii="標楷體" w:eastAsia="標楷體" w:hAnsi="標楷體"/>
          <w:snapToGrid w:val="0"/>
          <w:kern w:val="0"/>
        </w:rPr>
        <w:t>常使用到各種能源。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1.認識生活中有各種不同的力，以及力對物體作用會產生形狀和運動狀態的改變。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2.探討力的大小對物體的形狀和運動快慢的影響，並且能透過實驗操作，了解影響物體運動快慢的變因。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3.知道物體重量就是物體所受到的重力，並且能運用物體受力後形狀改變的情形，使用彈簧做為測量力大小的工具。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4.藉由簡單的拔河遊戲，驗證物體同時受兩力影響時的運動方向。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5.從實驗操作中察覺摩擦力會影響運動，且摩擦力的大小與接觸面的材質有關，進而發現生活中摩擦力的應用。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6.認識槓桿原理，並且能了槓桿省力或費力的應用。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7.認識輪軸與滑輪的作用方式，以及其原理，並且能應用於生活中。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8.察覺齒輪在生活中的應用，並了解其作用方式。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9.認識簡單機械可以組合運用。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10.察覺動力可以藉由流體傳送。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11.知道地球上有許多不同的棲息環境，並有各式各樣的生物生活在其中。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12.認識環境變動如何影響生物的生活，以及生物會如何改變以適應棲息環境。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13.認識資源的種類，知道有些資源可能會耗盡，所以要節約資源。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14.知道人類活動可能造成環境汙染，而影響資源的永續經營。</w:t>
      </w:r>
    </w:p>
    <w:p w:rsidR="008A6BB5" w:rsidRPr="00C12322" w:rsidRDefault="0095679C" w:rsidP="0095679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15.知道人與自然必須平衡發展，並能在生活中實踐。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1.透過操作了解力的作用與測量，以及摩擦力的影響，且能應用與判讀圖表資料。</w:t>
      </w:r>
    </w:p>
    <w:p w:rsidR="0095679C" w:rsidRPr="0095679C" w:rsidRDefault="0095679C" w:rsidP="0095679C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2.透過操作與觀察認識槓桿原理及各種簡單機械的運作，並藉由實驗驗證、歸納與統整，進而內化為可應用的知識。</w:t>
      </w:r>
    </w:p>
    <w:p w:rsidR="00C12322" w:rsidRPr="00C12322" w:rsidRDefault="0095679C" w:rsidP="0095679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/>
          <w:snapToGrid w:val="0"/>
          <w:kern w:val="0"/>
        </w:rPr>
        <w:t>3.藉由資料蒐集與分析，認識臺灣與世界各處不同的生態，以及面臨的環境問題，能分享與欣賞資料發表結果，進而培養解決問題的能力。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95679C" w:rsidRPr="0095679C" w:rsidRDefault="0095679C" w:rsidP="0095679C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參考書目</w:t>
      </w:r>
    </w:p>
    <w:p w:rsidR="00C12322" w:rsidRPr="00C65378" w:rsidRDefault="0095679C" w:rsidP="0095679C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95679C">
        <w:rPr>
          <w:rFonts w:ascii="標楷體" w:eastAsia="標楷體" w:hAnsi="標楷體" w:hint="eastAsia"/>
          <w:snapToGrid w:val="0"/>
          <w:kern w:val="0"/>
        </w:rPr>
        <w:t>1.蔡淑慧著（2011）。17歲的物理：范小愛與費小曼的奇想世界。臺北市：書泉出版社。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2.田珉姬著，林虹均議（2004）。科學家開的店：物理．地球科學篇。臺北市：三采文化。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3.</w:t>
      </w:r>
      <w:r w:rsidRPr="0095679C">
        <w:rPr>
          <w:rFonts w:ascii="標楷體" w:eastAsia="標楷體" w:hAnsi="標楷體"/>
          <w:snapToGrid w:val="0"/>
          <w:kern w:val="0"/>
        </w:rPr>
        <w:t>Archimedes</w:t>
      </w:r>
      <w:r w:rsidRPr="0095679C">
        <w:rPr>
          <w:rFonts w:ascii="標楷體" w:eastAsia="標楷體" w:hAnsi="標楷體" w:hint="eastAsia"/>
          <w:snapToGrid w:val="0"/>
          <w:kern w:val="0"/>
        </w:rPr>
        <w:t>著，陳可崗譯（2004）。阿基米德幹了什麼好事。臺北市：天下文化。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4.戶田憲久監修，王蘊潔譯（2004）。天才老爸教科學。新北市：漢欣文化。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5.趙孟傑著（1997）。從遊戲中學物理。臺北市：國家出版社。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6.陳錫桓著（1991）。力學。臺北市：中央圖書。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7.</w:t>
      </w:r>
      <w:r w:rsidRPr="0095679C">
        <w:rPr>
          <w:rFonts w:ascii="標楷體" w:eastAsia="標楷體" w:hAnsi="標楷體"/>
          <w:snapToGrid w:val="0"/>
          <w:kern w:val="0"/>
        </w:rPr>
        <w:t>Dustyn Roberts</w:t>
      </w:r>
      <w:r w:rsidRPr="0095679C">
        <w:rPr>
          <w:rFonts w:ascii="標楷體" w:eastAsia="標楷體" w:hAnsi="標楷體" w:hint="eastAsia"/>
          <w:snapToGrid w:val="0"/>
          <w:kern w:val="0"/>
        </w:rPr>
        <w:t>著，曾吉弘譯（2013）。讓東西動起來：給發明家、業餘愛好者以及藝術家的DIY機械裝置。臺北市：馥林文化。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8.徐素玫（1998）。兒童第一套知識百科—機械的功能。新北市：人類文化。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9.許麗雯（1995）。趣味科學實驗室—輪子滑輪與槓桿。新北市：文庫出版。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10.特有生物保育中心（2013）。2014自然手冊—生物多樣性的價值。南投縣：特有生物研究保育中心。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11.邱一新著（2013）。尋找台灣特有種旅行。臺北市：遠流出版。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12.朱孝芬總編輯（2009）。野性再現：臺灣保育動物與域外保育行動。臺北市：臺北市立動物園。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13.經典雜誌（2003）。我們姓臺灣—臺灣特有種寫真。臺北市：經典雜誌。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14.林英典（2002）。野鳥世界大探索。臺中市：晨星出版。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15.張光明（2002）。動植物大搜奇。臺北市：新自然主義。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16.童心美（2000）。動物大世界。新北市：小牛津國際文化。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17.蔡承志（2000）。鳥類的秘密生活。臺北市：貓頭鷹出版。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18.呂理昌（1999）。玉山花草。</w:t>
      </w:r>
      <w:r w:rsidRPr="0095679C">
        <w:rPr>
          <w:rFonts w:ascii="標楷體" w:eastAsia="標楷體" w:hAnsi="標楷體"/>
          <w:snapToGrid w:val="0"/>
          <w:kern w:val="0"/>
        </w:rPr>
        <w:t>南投縣</w:t>
      </w:r>
      <w:r w:rsidRPr="0095679C">
        <w:rPr>
          <w:rFonts w:ascii="標楷體" w:eastAsia="標楷體" w:hAnsi="標楷體" w:hint="eastAsia"/>
          <w:snapToGrid w:val="0"/>
          <w:kern w:val="0"/>
        </w:rPr>
        <w:t>：玉山國家公園管理處。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19.陳育賢（1996）。中華學生叢書—珊瑚礁海岸。臺灣省政府教育廳。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20.林淑英（1995）。繽紛的植物世界。新北市：童英社文化。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21.林淑英、謝秀芬（1995）。小小動物專家。新北市：童英社文化。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22.邱艇祥（1995）。自然界的83個謎。新北市：稻田出版。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23.綠地球國際有限公司（1992）。生物自然科學大百科1-生物與動物。臺北市：綠地球國際。</w:t>
      </w:r>
      <w:r w:rsidRPr="0095679C">
        <w:rPr>
          <w:rFonts w:ascii="標楷體" w:eastAsia="標楷體" w:hAnsi="標楷體" w:hint="eastAsia"/>
          <w:snapToGrid w:val="0"/>
          <w:kern w:val="0"/>
        </w:rPr>
        <w:br/>
        <w:t>24.李嘉鑫（1988）。玉山的動物。</w:t>
      </w:r>
      <w:r w:rsidRPr="0095679C">
        <w:rPr>
          <w:rFonts w:ascii="標楷體" w:eastAsia="標楷體" w:hAnsi="標楷體"/>
          <w:snapToGrid w:val="0"/>
          <w:kern w:val="0"/>
        </w:rPr>
        <w:t>南投縣</w:t>
      </w:r>
      <w:r w:rsidRPr="0095679C">
        <w:rPr>
          <w:rFonts w:ascii="標楷體" w:eastAsia="標楷體" w:hAnsi="標楷體" w:hint="eastAsia"/>
          <w:snapToGrid w:val="0"/>
          <w:kern w:val="0"/>
        </w:rPr>
        <w:t>：玉山國家公園管理處。</w:t>
      </w:r>
      <w:r w:rsidRPr="0095679C">
        <w:rPr>
          <w:rFonts w:ascii="標楷體" w:eastAsia="標楷體" w:hAnsi="標楷體"/>
          <w:snapToGrid w:val="0"/>
          <w:kern w:val="0"/>
        </w:rPr>
        <w:br/>
      </w:r>
      <w:r w:rsidRPr="0095679C">
        <w:rPr>
          <w:rFonts w:ascii="標楷體" w:eastAsia="標楷體" w:hAnsi="標楷體" w:hint="eastAsia"/>
          <w:snapToGrid w:val="0"/>
          <w:kern w:val="0"/>
        </w:rPr>
        <w:t>25.陳玉峰（1985）。墾丁國家公園海岸植被。屏東縣：墾丁國家公園管理處。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333"/>
        <w:gridCol w:w="336"/>
        <w:gridCol w:w="2212"/>
        <w:gridCol w:w="1232"/>
        <w:gridCol w:w="1483"/>
        <w:gridCol w:w="3192"/>
        <w:gridCol w:w="280"/>
        <w:gridCol w:w="1399"/>
        <w:gridCol w:w="1246"/>
        <w:gridCol w:w="1669"/>
        <w:gridCol w:w="1176"/>
      </w:tblGrid>
      <w:tr w:rsidR="00EB541D" w:rsidTr="00594DA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3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221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23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3192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28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39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1.力的種類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2-3-5-5知道電流可產生磁場，製作電磁鐵，了解地磁、指北針。發現有些「力」可不接觸仍能作用，如重力、磁力。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1.知道生活中有許多種現象和力的作用有關。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2.認識接觸力與非接觸力。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3.認識地球引力 (重力)。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1.從舊經驗或觀察生活中的現象，察覺各種力的作用。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2.知道生活中有不同形式的力存在，有些需接觸到物體才能產生作用，有些則不需要接觸物體也能發生作用。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3.從物體會往地面落下的現象，察覺地球引力的存在。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活動一：引力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學生在中年級已學過力有不同形式的概念，教師可藉由課本圖片，鼓勵學生說出有哪些不同形式的力，以複習舊經驗。例如：風力使風車轉動、水力使水車轉動、風吹動磁鐵的磁力吸引迴紋針、雨水從天上落下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2.發現生活中有不同形式的力存在，有些需接觸到物體才能產生作用，例如：水力、風力等；有些則不需要接觸物體也能發生作用，例如：磁力、地球引力。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3.教師可讓學生藉由實際體驗活動或生活經驗，感受地球引力的存在。例如：用手拿不同的物體，可以感覺到物體的重量不同；物體失去支撐時，會往地面掉落。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4.統整並歸納，讓學生認識地球引力的作用。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5.本單元需藉重物體的重量作為施力來源，務必讓學生建立起重量也是一種力的概念。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6.閱讀科學小百科「牛頓」，認識牛頓如何發現地球引力。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【生涯發展教育】3-2-2培養互助合作的工作態度。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2.力的測量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1-3-1-3辨別本量與改變量之不同(例如溫度與溫度的變化)。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1-3-2-1實驗前，估量「變量」可能的大小及變化範圍。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1-3-2-2由改變量與本量之比例，評估變化程度。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1-3-3-2由主變數與應變數，找出相關關係。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2-3-5-3了解力的大小可由形變或運動狀態改變的程度來度量。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3-3-0-1能由科學性的探究活動中，了解科學知識是經過考驗的。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6-3-2-1察覺不同的辦法，常也能做出相同的結果。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6-3-2-2相信自己常能想出好主意來完成一件事。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1.知道物體受力後，可能產生形狀或運動狀態改變。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2.能利用物體受力後產生的形狀變化，來測量力的大小。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3.能選擇適合的物體來當做測量力的工具。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1.透過生活經驗察覺物體受力後，可能產生形狀或運動狀態改變。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2.觀察到有些物體受不同大小力作用時，形狀改變情況也不同，可以用來比較力的大小。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3.透過觀察與比較，發現彈簧受到力的作用會變長，可以透過測量伸長量來比較力的大小。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活動一：物體受力後的變化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1.觀察課本圖片，引導學生探討物體受大小不同的力時，會產生哪些形狀變化。例如：小力壓氣球、大力壓氣球。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2.鼓勵學生依據自己的生活經驗，發表曾經看過哪些物體受力後會產生形狀變化。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思考，物體受力除了產生形狀變化以外，還可能產生的變化，例如：會改變狀態（意指讓物體由靜止狀態變成運動狀態，或者是由運動狀態變成靜止狀態）或是速度變化（意指物體的運動速度由快變慢，或者是由慢變快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4.透過課本圖片，歸納物體受力後，除了形狀的改變還有方向的改變。例如：黏土受力後改變形狀、棒球受力後方向改變。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活動二：利用物體形變測量力（1）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1.教師引導學生探討，哪些物體會因受力大小而影響形狀變化，可以作為測量力大小的工具。例如：彈簧受力作用會伸長、橡皮筋受力作用會伸長、海綿受力作用會凹陷等。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2.透過課本圖片或生活經驗，比較彈簧和海綿受力後的形狀改變情形，何者較適合測量力的大小。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3.歸納並統整，彈簧受力後的變化明顯、伸長情形具有規律性，且容易測量，比海綿適合作為測量力大小的工具。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1.彈簧。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3-2-2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培養互助合作的工作態度。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2.力的測量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1-3-1-3辨別本量與改變量之不同(例如溫度與溫度的變化)。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1-3-2-1實驗前，估量「變量」可能的大小及變化範圍。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1-3-2-2由改變量與本量之比例，評估變化程度。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1-3-3-2由主變數與應變數，找出相關關係。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2-3-5-3了解力的大小可由形變或運動狀態改變的程度來度量。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3-3-0-1能由科學性的探究活動中，了解科學知識是經過考驗的。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6-3-2-1察覺不同的辦法，常也能做出相同的結果。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6-3-2-2相信自己常能想出好主意來完成一件事。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1.能利用彈簧來測量力的大小。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2.了解彈簧伸長程度與物體重量的關係。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3.認識生活中可以測量力的工具。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1.透過實際操作，知道彈簧受力作用後，長度具有規律性的變化，可以測量力的大小。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2.藉由觀察與記錄，了解砝碼的數量和彈簧伸長長度的關係。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3.透過繪製折線圖，知道砝碼數量愈多，即彈簧受力愈大，彈簧的伸長量愈長。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4.從生活經驗中發現，許多可以測量力（重量）的工具，具有彈簧的構造。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活動二：利用物體形變測量力（2）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1.進行「測量彈簧受力大小」活動。實驗過程中提醒學生注意不要吊掛過重的砝碼，同時注意彈簧是否出現彈性疲乏而無法恢復原狀，如果出現此現象，所測得的伸長長度就不適合作為實驗結果。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2.此實驗不探討彈性疲乏的問題，所以操作時，老師可視情況增減懸掛的砝碼數量。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3.引導學生記錄並繪製砝碼數量和彈簧伸長長度的關係圖。彈簧伸長長度＝彈簧加砝碼後長度－彈簧原來長度。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根據實驗結果，探討物體重量與彈簧伸長長度的關係，發現所掛砝碼數愈多，彈簧伸得愈長；掛得砝碼數愈少，彈簧伸長得比較少。表示彈簧下掛的物體愈重，彈簧會被拉得愈長；掛的物體重量愈輕時，彈簧伸長長度也會較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5.歸納並統整，可以利用彈簧這種特性來測量力大小。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6.利用課本圖片，認識生活中可以測量重力的工具，例如：天平、體重計、彈簧秤和電子秤等。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7.生活中雖有各種測量力的工具，但都需要經過商品檢驗，確定符合標準，如果彈簧出現永久形變就會失去測量力的功用。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1.彈簧。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2.砝碼。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3.直尺。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【生涯發展教育】3-2-2培養互助合作的工作態度。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2.力的測量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1-3-1-3辨別本量與改變量之不同(例如溫度與溫度的變化)。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1-3-2-1實驗前，估量「變量」可能的大小及變化範圍。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1-3-2-2由改變量與本量之比例，評估變化程度。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1-3-3-2由主變數與應變數，找出相關關係。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2-3-5-3了解力的大小可由形變或運動狀態改變的程度來度量。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3-3-0-1能由科學性的探究活動中，了解科學知識是經過考驗的。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6-3-2-1察覺不同的辦法，常也能做出相同的結果。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6-3-2-2相信自己常能想出好主意來完成一件事。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1.知道物體運動的快慢，與受力大小有關。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2.知道物體同時受到兩個大小不同、方向相反的力作用時，物體會向施力較大的一方移動。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3.知道物體同時受到兩個大小相同、方向相反的力時，物體會靜止不動。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1.透過課本圖片及探討，知道可以利用時間和距離描述物體運動的快慢。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2.知道可以利用物體受力後移動的距離或時間，推測力的大小。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3.藉由實際操作，了解物體同時受到兩力作用時的移動情形。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活動三：利用運動狀態改變測量力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1.引導學生探討，如何利用物體受力後的運動變化，比較出物體受力的大小。例如：以距離來比較硬幣受力大小的結果。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2.知道用力大小與硬幣的移動距離有關，用力愈大，硬幣的移動距離愈遠；用力愈小，硬幣的移動距離較短。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3.教師歸納施力的大小和物體運動快慢的關係。例如：利用在相同距離內，測量所花費的時間，所花的時間愈短，運動愈快。或是在相同的時間內，測量所移動的距離，所移動的距離愈長，運動愈快。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活動四：力的大小與方向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1.引導學生思考，拔河比賽時，雙方施力方向以及分出勝負的方法。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2.藉由操作「拔河比賽」活動，體驗力的平衡。進行拔河活動時，請在平坦的桌面上進行，且雙方施力皆不宜超過</w:t>
            </w:r>
            <w:smartTag w:uri="urn:schemas-microsoft-com:office:smarttags" w:element="chmetcnv">
              <w:smartTagPr>
                <w:attr w:name="UnitName" w:val="g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250g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，以免施力過大，造成彈簧秤損毀，或使迴紋針變形。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3.在迴紋針上以油性筆做記號，當記號移動到右邊（或左邊）時，表示右邊（或左邊）所施的力較大。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4.引導學生觀察迴紋針靜止時，受力的方向與大小的關係。例如：兩側施力大小不同、方向相反時，迴紋針會向力量大的一方移動；兩側施力大小相同、方向相反時，則記號靜止不動，兩邊呈現僵持不下的情形。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5.引導學生觀察迴紋針靜止時，兩側彈簧秤的指數，察覺兩側指數會相等，表示迴紋針靜止不動時，兩側作用力達到平衡。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 xml:space="preserve">1.直尺。 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 xml:space="preserve">2.硬幣。 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3.彈簧秤。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4.迴紋針。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5.筆。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6.教用版電子教科書。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3-2-2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培養互助合作的工作態度。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3.摩擦力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1-3-1-3辨別本量與改變量之不同(例如溫度與溫度的變化)。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1-3-3-2由主變數與應變數，找出相關關係。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1-3-5-3清楚的傳述科學探究的過程和結果。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3-3-0-1能由科學性的探究活動中，了解科學知識是經過考驗的。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6-3-3-1能規劃、組織探討活動。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7-3-0-3能規劃、組織探討活動。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1.了解摩擦力的意義。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2.察覺摩擦力會影響物體的運動。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3.知道摩擦力的大小與接觸面的性質有關。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1.從生活經驗初步認識摩察力。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2.透過實驗操作，察覺摩擦力會影響物體的運動。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3.藉由實驗操作，察覺摩擦力的大小會與接觸面的材質有關。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活動一：摩擦力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1.引導學生回想，在地上踢球或玩球的經驗，思考球在地面滾動時，會愈滾愈慢，最後會停下來的原因。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2.學生可能早已知道摩擦力的作用，但是並不清楚它的原理，教師可以提示學生，球在地面上滾動時，會與地面接觸，這股來自接觸面的作用力，會影響球的滾動。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3.進行「摩擦力的大小」實驗，觀察硬幣在不同接觸面上的移動情形。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4.發現接觸面材質會影響硬幣的移動快慢。當接觸面材質為較平滑的紙板時，硬幣會比較快滑落至桌面；當接觸面是較粗糙的毛巾布時，硬幣會較慢滑落至桌面。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5.實驗需使用兩枚相同硬幣。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6.毛巾布可以用不織布、紗布、抹布、砂紙、瓦楞紙等表面粗糙的材質取代，鋪設時保持表面平整即可。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1.毛巾布。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2.厚紙板。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3.拾圓硬幣。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【生涯發展教育】3-2-2培養互助合作的工作態度。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一、力與運動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3.摩擦力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1-3-1-3辨別本量與改變量之不同(例如溫度與溫度的變化)。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1-3-3-2由主變數與應變數，找出相關關係。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1-3-5-3清楚的傳述科學探究的過程和結果。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3-3-0-1能由科學性的探究活動中，了解科學知識是經過考驗的。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6-3-3-1能規劃、組織探討活動。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7-3-0-3能規劃、組織探討活動。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1.認識生活中和摩擦力有關的設計或事例。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1.透過課本圖片，知道生活中有關摩擦力的應用。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2.透過觀察，了解這些減少或增加摩擦力的設計，各有其功能。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活動二：摩擦力的應用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1.利用課本圖片，讓學生發表摩擦力對於生活的重要性。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2.分組討論生活中增加摩擦力的例子，例如：筷子的防滑條紋、鞋底的材質和表面紋路、瓶蓋的刻紋、車輪的材質和胎紋等。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3.了解增加摩擦力可以方便做事、有助安全等。</w:t>
            </w:r>
            <w:r w:rsidRPr="0095679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4.分組討論生活中摩擦力造成的不便，例如：不易移動、費力、費時等。再進一步引導學生探討降低摩擦力的做法，例如：滑梯的表面光滑有助於滑動、滑輪場地的表面平滑有利於溜直排輪、推車裝上輪子更易於在地面移動、門鉸鍊加入潤滑油有助於旋轉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5.教師總結並歸納，這些減少或增加摩擦力的設計，各有其功能。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6.若學生仍對摩擦力的應用有興趣，請學生利用課餘時間，蒐集有關摩擦力在生活中的應用資料，讓學生於課堂上進行報告與資料分享。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7.延伸閱讀：流體的摩擦力。認識許多交通工具的外型設計，大多為流線型，可以減少空氣或水產生的摩擦力。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3-2-2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培養互助合作的工作態度。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1.槓桿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1-3-5-3清楚的傳述科學探究的過程和結果。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4-3-2-1認識農業時代的科技。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4-3-3-1了解社區常見的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交通設施、休閒設施等科技。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7-3-0-4察覺許多巧妙的工具常是簡單科學原理的應用。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8-3-0-4了解製作原型的流程。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1.知道實際在不同位置施力時，施力大小會有差異。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2.認識槓桿原理。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3.能操作槓桿實驗器，了解施力臂、抗力臂的長短，和施力、抗力大小的關係。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1.藉由日常生活經驗發現槓桿原理。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2.透過課本圖片，認識槓桿、支點、施力點、抗力點、施力臂、抗力臂。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3.透過操作槓桿實驗器，藉由讓槓桿平衡的過程，了解施力臂、抗力臂的長短，和施力、抗力大小的關係。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活動一：模擬翹翹板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1.利用課本圖片或學校設有翹翹板裝置，討論玩翹翹板的經驗。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2.若時間許可，可利用簡單的裝置來模擬翹翹板。課本圖片是在鐵尺上放置磁鐵，因為磁鐵可以吸附在鐵尺上，在操作過程中較不易掉落。也可以利用一般塑膠尺進行實驗，重物則可以用橡皮擦替代。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3.嘗試在直尺不同位置按壓，感受使直尺保持平衡時所用的力量有何不同。例如：手壓的位置愈靠近支撐點，用的力量愈大；愈遠離支撐點，施力愈小愈輕鬆。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4.察覺在直尺上的施力位置不同，施力的大小也不一樣；重物放置的位置不同，施力的大小也不一樣。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活動二：認識槓桿（1）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1.教師介紹槓桿，認識支點、抗力點、抗力臂、施力、施力臂等名詞，可適時引入槓桿原理（抗力×抗力臂＝施力×施力臂）的概念，但不需記憶。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2.引導學生利用直尺模擬翹翹板的構造，套入槓桿構造，察覺施力臂、抗力臂的大小不同時，施力與抗力的大小也有差異。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1.槓桿實驗器。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2.砝碼。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1.槓桿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1-3-5-1將資料用合適的圖表來表達。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1-3-5-2用適當的方式表述資料(例如數線、表格、曲線圖)。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1-3-5-3清楚的傳述科學探究的過程和結果。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2-3-1-1提出問題、研商處理問題的策略、學習操控變因、觀察事象的變化並推測可能的因果關係。學習資料整理、設計表格、圖表來表示資料。學習由變量與應變量之間相應的情形，提出假設或做出合理的解釋。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4-3-2-1認識農業時代的科技。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4-3-3-1了解社區常見的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交通設施、休閒設施等科技。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7-3-0-4察覺許多巧妙的工具常是簡單科學原理的應用。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8-3-0-4了解製作原型的流程。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1.能操作槓桿實驗器。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2.知道施力臂、抗力臂的大小，與施力、抗力的大小之關係。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3.認識生活中應用槓桿原理的工具。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1.透過操作槓桿實驗器，了解當抗力及抗力臂固定時，施力臂長短與施力大小的關係。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2.透過操作槓桿實驗器，了解當抗力及施力臂固定時，抗力臂長短與施力大小的關係。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3.透過課本圖片及生活中操作的工具經驗，知道生活中應用槓桿原理的工具，具有不同的用途。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活動二：認識槓桿（2）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1.進行「槓桿實驗」活動。操作槓桿實驗器，觀察施力臂、抗力臂的大小，與施力、抗力的大小之關係。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2.槓桿實驗器使用前必須先進行校正，確定左右兩端處於平行狀況下時才能進行實驗。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3.在槓桿一端的固定位置吊掛2個砝碼作為抗力，觀察另一端施力臂長短與施力大小的關係。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4.察覺抗力及抗力臂固定時，施力臂較長，施力點所吊掛的砝碼數較少，較為省力。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5.調整抗力臂長短，觀察抗力及施力臂固定時，抗力臂長短與施力大小的關係。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6.察覺抗力及施力臂固定時，抗力臂較長，施力點所吊掛的砝碼數較多，較為費力。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7.教師協助學生歸納實驗結果，知道施力臂大於抗力臂時，所需施力較小，較為省力；施力臂小於抗力臂時，所需施力較大，較為費力。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活動三：槓桿的應用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1.探討不同類型的剪刀，其施力點、抗力點和支點位置。例如：大範圍修剪用剪刀，因抗力臂較施力臂長，使用時比較費力，但可一次修剪大範圍，節省時間。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不同的工具如何運用槓桿原理，槓桿工具可分為三大種類，一是抗力點在中間，例如：開瓶器、榨汁器等，施力臂大於抗力臂，屬於省力的工具。二是施力點在中間，例如：鑷子、掃把、筷子等，施力臂小於抗力臂，屬於費力但便於操作的工具。三是支點在中間，例如：剪刀、老虎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鉗等，操作時不一定省力，須視抗力點的位置而定。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3.可視學生學習狀況而定。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4.閱讀科學小百科「阿基米德」，認識阿基米德的發現。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1.槓桿實驗器。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2.砝碼。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3.剪刀。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2.輪軸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1-3-3-1實驗時，確認相關的變因，做操控運作。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1-3-5-3清楚的傳述科學探究的過程和結果。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4-3-1-2了解機具、材料、能源。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4-3-2-2認識工業時代的科技。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7-3-0-4察覺許多巧妙的工具常是簡單科學原理的應用。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1.知道輪軸的構造。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2.認識輪軸是一種槓桿的應用。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3.了解使用輪軸時，施力在輪與軸上的差別。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4.認識輪軸是一種槓桿的變形。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5.認識生活中應用輪軸的工具。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6.知道省力與費力的輪軸工具。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1.透過觀察螺絲起子的使用，了解輪軸的構造。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2.知道施力位置不同，施力的大小也不一樣。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3.透過操作輪軸實驗器，了解施力在輪與軸的差異。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4.透過輪軸運作的原理，知道輪軸是一種槓桿的變形。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5.透過觀察或操作輪軸工具，辨別輪與軸的構造。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6.能指出生活中省力或費力的輪軸的工具。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活動一：認識輪軸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1.可詢問學生有無使用螺絲起子的經驗，讓學生發表感想，再透過觀察課本圖片，認識螺絲起子具有輪與軸的構造。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2.若時間許可，教師可準備螺絲起子，讓學生實際觀察構造。若學校有可拆除旋轉頭的水龍頭開關，也可以讓學生體驗有無旋轉頭的水龍頭開關，在使用上的差異。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3.教師說明，使用螺絲起子時，施力在不同位置，施力的大小也不一樣，再藉此引入輪軸實驗器的活動。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活動二：輪軸的應用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1.進行「輪軸實驗器」活動。大部分輪軸實驗器有三個大小不同的同心圓，教師可先指定要操作的兩個圓輪，再讓學生進行活動。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2.先將重物掛在軸（小輪）上，再依序增加砝碼數量，觀察輪（大輪）上要懸掛多少砝碼，輪軸才會平衡並停止轉動。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3.改將重物掛在輪（大輪）上，再依序增加砝碼數量，觀察軸（小輪）上要懸掛多少砝碼，輪軸才會平衡並停止轉動。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4.透過操作輪軸實驗器的結果，了解施力在輪上時會比較省力。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5.吊掛的砝碼數如果數量較多時，可以在棉線下端以2～3排方式吊掛砝碼，不要排成同一直線，即可避免砝碼碰觸到桌子，影響實驗結果。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6.教師說明輪軸是一種槓桿的變形：輪軸的中心是槓桿的支點。如果軸上掛重物，軸半徑就是抗力臂，輪半徑就是施力臂。如果施力位置在軸，軸半徑就是施力臂，所以施力臂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長度小於抗力臂（軸半徑小於輪半徑），得到結果是費力。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觀察日常生活中的工具，察覺輪與軸的部位。例如：門把，手握住的部位是輪，具有省力的特性。用手將削鉛筆機的握槓旋轉，旋轉所畫的圓即是輪，中心為軸，是一種省力的輪軸工具。手在撖麵棍施力的部位是軸，接觸麵粉的部位是輪，是一種施力在軸上的費力工具，具有節省操作時間的優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8.教師提示學生，工具使用時具有以同一軸心畫圓的特性，皆是輪軸的應用，不侷限於工具本身的外型。例如：板手使用時屬於輪軸應用，但卻不是圓形的。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9.歸納省力與費力的輪軸工具，並探討無法省力的工具，在使用上可能具有省時或方便操作等特點。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1.螺絲起子。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2.輪軸實驗器。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3.砝碼。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3-2-2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培養互助合作的工作態度。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3.滑輪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4-3-1-2了解機具、材料、能源。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6-3-3-1能規劃、組織探討活動。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7-3-0-4察覺許多巧妙的工具常是簡單科學原理的應用。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1.認識滑輪裝置。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2.能操作定滑輪實驗，了解定滑輪的工作原理。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3.知道定滑輪無法省力。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1.透過觀察課本圖片，或實際生活經驗，認識滑輪裝置。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2.透過實際操作操作過程，了解定滑輪使用時的工作原理。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3.歸納實驗結果，知道定滑輪無法省力，但是可以改變力的作用方向。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活動一：認識滑輪（1）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1.引導學生回想升旗的經驗，思考國旗是怎樣上升至旗竿頂端，再利用課本圖片，讓學生觀察滑輪的構造。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2.藉由觀察課本圖片中不同的滑輪，引導學生探討兩者有何差異。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3.教師歸納並介紹動滑輪和定滑輪。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4.進行「定滑輪實驗」活動。學生分組討論如何使滑輪組裝成定滑輪。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5.說明實驗裝置及注意事項。例如：實驗的觀察重點、直尺較佳的擺放位置、手拉彈簧時，手必須和吊掛重物的棉線成平行狀態等。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6.分組操作定滑輪實驗，觀察施力大小與物體重量的關係，以及施力方向與物體移動方向的關係。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1.定滑輪。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2.砝碼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3.直尺。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3-2-2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培養互助合作的工作態度。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【性別平等教育】2-3-2學習在性別互動中，展現自我的特色。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3.滑輪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-1能依規劃的實驗步驟來執行操作。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1-3-1-2察覺一個問題或事件，常可由不同的角度來觀察而看出不同的特徵。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1-3-3-3由系列的相關活動，綜合說出活動的主要特徵。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1-3-4-4由實驗的結果，獲得研判的論點。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4-3-1-2了解機具、材料、能源。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6-3-3-1能規劃、組織探討活動。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7-3-0-4察覺許多巧妙的工具常是簡單科學原理的應用。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1.經由圖片認識滑輪裝置。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2.能操作動滑輪實驗，了解動滑輪的工作原理。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3.知道動滑輪可以省力。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4.了解定滑輪與動滑輪都是槓桿原理的應用。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5.認識定滑輪與動滑輪的組合。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1.透過活動操作，了解動滑輪的工作原理。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2.歸納實驗結果，知道動滑輪可以省力。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3.透過槓桿原理，了解動滑輪和定滑輪在使用上的差異和其特性。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4.藉由觀察生活中應用定滑輪和動滑輪的例子，知道滑輪可以組合應用。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活動一：認識滑輪（2）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1.進行「動滑輪實驗」活動。學生分組討論如何使滑輪組裝成動滑輪。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2.提醒學生注意，動滑輪實驗的重量測量，需包含砝碼和動滑輪本身重量。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3.分組操作動滑輪實驗，觀察施力與物重的關係，以及施力方向與物體移動方向的關係。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活動二：滑輪的應用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1.引導學生探討，定滑輪和動滑輪的作用原理，並比較其差異。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2.教師歸納並解說，定滑輪與動滑輪都是槓桿原理的應用，並藉由課本圖片，歸納定滑輪和動滑輪的特性。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3.使用定滑輪不能省力，只是改變力的方向，達到操作的便利性。使用動滑輪時，只需要使用相當於物體重量一半的力，就能拉動物體，所以可以省力。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4.教師引導學生思考，動滑輪、定滑輪如何組合使用，以及組合後的益處。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5.察覺生活中應用滑輪組的機具。例如：起重機上面同時具有定滑輪和動滑輪、升降晒衣架有定滑輪和動滑輪的組合。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1.動滑輪。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2.砝碼。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3.長尺。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【生涯發展教育】3-2-2培養互助合作的工作態度。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二、簡單機械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4.齒輪、鏈條與動力傳送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2-3-5-4藉簡單機械的運用知道力可由槓桿、皮帶、齒輪、流體(壓力)等方法來傳動。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4-3-1-1認識科技的分類。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4-3-1-2了解機具、材料、能源。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4-3-2-1認識農業時代的科技。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1.認識齒輪與鏈條的構造。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2.知道齒輪與鏈條可以傳送動力。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3.了解腳踏車的構造，以及動力傳送方式。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4.知道流體可以傳送動力。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1.從生活中的物品或工具中，察覺齒輪的構造。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2.透過實際觀察及操作，認識齒輪和鏈條的作用方式。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3.藉由實際操作，知道齒輪與鏈條可以傳送動力。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4.透過圖片或生活經驗，認識腳踏車的基本構造，以及動力傳送過程。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5.藉由實驗操作，察覺流體可以傳送動力。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活動一：認識齒輪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1.利用課本圖片，觀察修正帶、削鉛筆機等裝置，察覺齒輪的功用。教師可以在課前備妥，或是請學生自行帶來，方便在課堂中觀察實物，會更容易理解齒輪的構造。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2.鬧鐘和手錶內部的齒輪較不易觀察到，建議以課本圖片進行觀察即可，避免拆解後無法恢復原狀。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3.提示學生觀察齒輪的特徵，即輪子的邊緣具有整齊的齒狀突出物。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4.分組進行「齒輪實驗」活動。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5.觀察兩個齒輪互相扣住的運轉情形，察覺互向扣住的兩個齒輪，轉動方向相反，且小齒輪的轉動圈數較大齒輪多。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6.改用鏈條連接兩齒輪，察覺齒輪的轉動方向相同，且小齒輪的轉動圈數較大齒輪多。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7.歸納實驗結果，藉由齒輪的組合，可以將動力傳送至另一個齒輪。</w:t>
            </w:r>
            <w:r w:rsidRPr="0095679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活動二：腳踏車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1.觀察課本圖片，察覺腳踏車也有齒輪和鏈條的構造，引導學生探討腳踏車的動力傳送方式。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2.腳踏車是許多簡單機械的組合，教師可以提示學生，仔細觀察腳踏車的各部位構造，探討可能運用到的原理，最後再進行歸納及講解。</w:t>
            </w:r>
            <w:r w:rsidRPr="0095679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活動三：流體傳送動力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1.了解空氣和水等流體也可以傳送動力。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2.進行「利用流體傳送動力」。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3.利用注射筒與透明塑膠管，操作空氣和水的動力傳送實驗。察覺空氣和水等流體可以傳送動力，使注射筒的活塞位置改變。</w:t>
            </w:r>
            <w:r w:rsidRPr="0095679C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4.延伸閱讀：古代的秤重工具—權衡。知道權衡就是槓桿，是應用槓桿原理的簡單機械。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1.齒輪鏈條組。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2.注射筒、透明塑膠管。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3.課本圖片。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4.教用版電子教科書。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實驗操作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觀察記錄</w:t>
            </w:r>
          </w:p>
        </w:tc>
        <w:tc>
          <w:tcPr>
            <w:tcW w:w="1669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【生涯發展教育】3-2-2培養互助合作的工作態度。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2-3-4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尊重不同性別者在溝通過程中有平等表達的權利。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1.臺灣的生態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1.知道臺灣有多樣棲息環境與生物。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2.認識臺灣特殊的自然環境，以及棲息其中的生物。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1.透過觀察與探討，知道臺灣有多樣化的棲息環境。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2.透過觀察與資料蒐集，認識臺灣的海洋、溼地、森林和高山等環境，以及棲息其中的生物。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活動一：臺灣的自然環境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1.利用課本圖片引導學生進行探討，臺灣有許多樣貌的自然環境，可以先讓學生從自身經驗開始，例如：海邊、紅樹林、森林等環境，甚至住家及學校的環境中，也有許多生物棲息其中。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2.討論各種環境特徵時，可板書在黑板上，逐一討論。也可預先安排學生查資料，進行分組報告，並配合習作，學習資料整理的方式。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3.透過討論與發表，引導學生認識臺灣的海洋、紅樹林的生態及環境特徵。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4.教師可補充說明，海洋生態系是地球最大的生態系，水深不同，生長在其中的生物也有很大的不同。海洋包括的範圍相當廣，有河口、沿岸區（或稱潮間帶）以及兩者之下的大洋區。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5.溼地共同的特徵就是有水生生物生長，溼地並不一定永久被水覆蓋，可能暫時乾涸，此時生命可能以種子、孢子的形式，或遷移到深水域的方式，來度過這段期間，待環境回復，才又再度欣欣向榮。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6.透過討論與發表，引導學生認識臺灣的森林和高山生態及環境特徵。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臺灣的林相豐富，隨著海拔高度不同，棲息環境和生物種類也很多樣化。低海拔的森林中，多為灌木和闊葉林，中海拔則有闊葉林和針葉林混生，高海拔森林以針葉林為主，高山寒原則有玉山圓柏、玉山杜鵑組成的高山灌叢，以及南湖柳葉菜、玉山薄雪草等草本植物。除林相不同之外，棲息其中的生物種類更是多樣，教師可先以課本圖片為主進行介紹，再視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情況補充。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資料蒐集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【海洋教育】5-3-2說明海洋生物種類及其生活型態、棲地。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【資訊教育】2-3-2能操作及應用電腦多媒體設備。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【環境教育】2-3-1了解基本的生態原則，以及人類與自然和諧共生的關係。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1.臺灣的生態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1.認識臺灣特有種與保育類生物。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2.認識候鳥的遷徙。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3.了解外來種與入侵種，以及其防治方法。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1.透過觀察與探討，認識臺灣地區的特有生物。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2.透過觀察與探討，知道有些瀕臨絕種、珍貴稀有的生物需要被保育。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3.透過觀察與資料蒐集，認識候鳥的遷徙。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4.透過觀察與資料蒐集，知道外來種和入侵種生物的危害，以及防治方法。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活動二：臺灣特有種與保育類生物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1.利用課本圖片或相關網站，認識臺灣瀕臨絕種的生物和特有種。臺灣有許多特有種生物，因為僅分布於特定區域，所以也顯得格外珍貴。除此之外，還有許多生物因為瀕臨絕種，需要加以保育。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2.教師可先就課本圖片進行介紹，再視教學情況，讓學生作資料蒐集和分組討論，以進一步了解這些生物所面臨的困境，知道保育工作的重要性。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活動三：臺灣的候鳥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1.利用課本圖片或相關網站，認識有哪些候鳥，會隨季節遷徙來臺灣。隨著季節而遷徙的鳥類稱為候鳥，生長在寒冷地區的候鳥，冬天來臨時，為了避開寒冷的氣候及尋找食物，會飛到較溫暖的地區過冬。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2.臺灣有許多種候鳥，教師可事先收集相關影片於課堂上播放，可增進學生的學習興趣。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活動四：外來種生物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1.教師先紹外來種的定義，一個地區原本沒有分布，而由人為有意或是無意引入的生物種類稱為外來種。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2.外來種常因農業或貿易行為、具娛樂及觀賞價值、生物防治所需、科學研究所需或原來外來種棲地改變而引入。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3.適應良好的外來種不但可能干擾原生生物的環境，掠奪原生種的食物，有時甚至破壞農作物，造成農民莫大損失。教師引導學生思考，並搭配習作相關文章閱讀，了解防治外來種的方法。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習作評量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資料蒐集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【海洋教育】5-3-2說明海洋生物種類及其生活型態、棲地。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【資訊教育】2-3-2能操作及應用電腦多媒體設備。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【環境教育】2-3-1了解基本的生態原則，以及人類與自然和諧共生的關係。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2.生物與環境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2-3-2-2觀察動物形態及運動方式之特殊性及共通性。觀察動物如何保持體溫、覓食、生殖、傳遞訊息、從事社會性的行為及在棲息地調適生活等動物生態。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1.知道地球上有多樣的棲息環境，棲息其中生物各具特徵。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2.了解環境會影響生物生長。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3.知道生物如何適應棲息環境。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1.認識棲息於草原地區的生物，並探討它們有哪些特徵。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2.認識棲息於熱帶雨林地區的生物，並探討它們有哪些特徵。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3.認識棲息於沙漠地區的生物，並探討它們有哪些特徵。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4.認識棲息於極地地區的生物，並探討它們有哪些特徵。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5.透過觀察與討論，發現同一類生物，為了適應不同的棲息環境，會有不同的外形特徵。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6.知道生物必須適應棲息環境，才能生存下去。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活動一：其他的棲息環境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1.透過課本圖片，引導學生認識地球上不同的棲息環境，可於課前請學生蒐集相關資料，再進行探討，這些棲息環境各有什麼特點，以及棲息其中的生物，又有哪些特徵。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2.熱帶雨林：熱帶雨林的生物種類十分豐富，世界上有一半以上的動、植物種類棲息在雨林。雨林終年溫暖、潮溼，沒有季節的區分，樹木常綠，植物的葉片大多寬大，藤本及著生植物很多。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3.草原：非洲熱帶草原的氣候一年中有明顯的乾季和溼季，年降雨量在500～</w:t>
            </w:r>
            <w:smartTag w:uri="urn:schemas-microsoft-com:office:smarttags" w:element="chmetcnv">
              <w:smartTagPr>
                <w:attr w:name="UnitName" w:val="毫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1000毫米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之間，多集中在溼季，乾季的氣溫高於熱帶雨林地區。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沙漠：沙漠中雨量非常的稀少，植物為了因應這種特殊的環境，通常具備可貯存水分和減少水分散失的構造。生活在沙漠的生物，除了對水分有其不同的因應方式外，還要適應日夜的大溫差，有些生物甚至利用夜晚活動，以避開白天的高溫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極地：南、北極區邊緣冰凍無樹的平坦地區。極地的氣候酷寒，動物仰賴厚實的毛皮，或血液內的防凍劑保持溫暖，而生存下來，例如：海豹、企鵝、鯨魚、海鳥、雪鶚、北極熊等。苔原植物則會在短暫的夏季進行繁殖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活動二：生物如何適應環境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1.藉由課本圖片，發現同一類生物，為了適應不同的棲息環境，會有不同的外形特徵。例如：凍原中的北極兔，冬天時毛色純白形成保護色，耳朵較短小可減少散熱；沙漠中的野兔，毛色灰褐，耳朵較大。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2.教師歸納，生物的生長與分布會受到溫度、雨量、照光和土壤等不同因素影響，因此不同的棲息環境，孕育出多樣化的生物。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 xml:space="preserve">1.課本圖片。 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資料蒐集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【性別平等教育】2-3-4尊重不同性別者在溝通過程中有平等表達的權利。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【海洋教育】5-3-2說明海洋生物種類及其生活型態、棲地。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【資訊教育】2-3-2能操作及應用電腦多媒體設備。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【環境教育】2-3-1了解基本的生態原則，以及人類與自然和諧共生的關係。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 xml:space="preserve">【環境教育】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95679C">
                <w:rPr>
                  <w:rFonts w:ascii="新細明體" w:hAnsi="新細明體"/>
                  <w:sz w:val="20"/>
                  <w:szCs w:val="20"/>
                </w:rPr>
                <w:t>2-3</w:t>
              </w: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-3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認識全球性的環境議題及其對人類社會的影響，並了解相關的解決對策。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3.人類活動對生態的影響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7-3-0-1察覺運用實驗或科學的知識，可推測可能發生的事。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1.知道人類活動會造成環境改變，而影響到生物的生活。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2.認識水汙染及空氣汙染的來源，以及汙染對環境的影響。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3.知道水汙染及空氣汙染的防治方法。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1.從生活經驗中，知道人類活動會改變環境，進而了解環境變動會對生物造成影響。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2.藉由課本圖片及資料蒐集，了解水汙染和空氣汙染的來源，以及汙染對環境的影響。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3.透過觀察與討論，能提出防治空氣汙染和水汙染的方式，並且在生活中具體實踐。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活動一：環境破壞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1.透過課本圖片或小組合作，蒐集資料並討論人類活動會造成環境改變。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可提示學生，有些人類活動會造成環境劇烈改變，迫使棲息其中的動物與植物面臨生存危機，造成部分物種的急遽減少或增多，都可能使整個生態失衡，最終還是會影響到人類自身，所以保護環境是刻不容緩的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活動二：水的汙染與防治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1.透過課本圖片，引導學生認識水對生物的重要性，當水受到汙染時，會對生物和環境造成什麼影響。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2.可以請學生在課前先行蒐集相關資料，並與課堂上分享。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3.水和空氣中的毒性物質，經由飲食、呼吸或接觸等管道，而進入動、植物體內，長期影響之下，可能造成慢性中毒和各種疾病。動、植物可能面臨瀕臨滅絕的危機，也會影響到人類的身體健康。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4.水汙染來源包括天然的汙染源及人為的汙染源，天然汙染源一般是指暴雨逕流沖刷屋頂、街道、坡地、溝渠等所帶下的汙泥或有機質；人為的汙染源則來自人們各種活動及開發所產生。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5.水汙染防治：都市設置衛生下水道、規劃水源保護區、汙水處理系統、使用環保洗衣粉、不把廢棄物倒入河川中等。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活動三：空氣的汙染與防治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1.透過課本圖片，引導學生討論空氣汙染的來源。例如：焚燒稻草時，漫天飛出的濃煙，容易造成視線不良，同時汙染空氣。工廠排放的廢氣；汽、機車排放的煙；垃圾處理不當發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出惡臭；動物排泄物分解時產生的惡臭；建築工地產生的粉塵等。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2.教師可補充說明，空氣中的汙染物有臭氧、二氧化硫、二氧化氮、一氧化碳及懸浮微粒等。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3.引導學生討論空氣汙染的防治方式，例如：多種植物、汽、機車使用無鉛汽油、多搭乘大眾交通工具等，可以減少空氣汙染。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4.教師歸納並說明，科技的進步，除了文明的便利外，也可能帶來全球性的汙染，並藉此讓學生思考國際性的環境問題。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資料蒐集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【海洋教育】5-3-4覺察海洋生物與人類生活的關係。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【海洋教育】5-3-6蒐集海洋環境議題之相關新聞事件(如海洋污染、海岸線後退、海洋生態的破壞)，了解海洋遭受的危機與人類生存的關係。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【海洋教育】5-3-7探討河流或海洋生態保育與生活的關係。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【資訊教育】4-3-5能利用搜尋引擎及搜尋技巧尋找合適的網路資源。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認識全球性的環境議題及其對人類社會的影響，並了解相關的解決對策。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【環境教育】3-3-1關切人類行為對環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境的衝擊，進而建立環境友善的生活與消費觀念。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95679C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333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95679C" w:rsidRDefault="0095679C" w:rsidP="0095679C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3.人類活動對生態的影響</w:t>
            </w:r>
          </w:p>
        </w:tc>
        <w:tc>
          <w:tcPr>
            <w:tcW w:w="221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1-3-4-1能由一些不同來源的資料，整理出一個整體性的看法。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1-3-4-2辨識出資料的特徵及通則性並做詮釋。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1-3-4-3由資料顯示的相關，推測其背後可能的因果關係。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2-3-2-1察覺植物根、莖、葉、花、果、種子各具功能。照光、溫度、溼度、土壤影響植物的生活，不同棲息地適應下來的植物也各不相同。發現植物繁殖的方法有許多種。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7-3-0-1察覺運用實驗或科學的知識，可推測可能發生的事。</w:t>
            </w:r>
          </w:p>
        </w:tc>
        <w:tc>
          <w:tcPr>
            <w:tcW w:w="1232" w:type="dxa"/>
          </w:tcPr>
          <w:p w:rsidR="0095679C" w:rsidRDefault="0095679C" w:rsidP="0095679C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1.知道有些動、植物面臨生存危機，需要加以保育。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2.認識各種保育工作。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3.認識國家公園與自然保留區。</w:t>
            </w:r>
          </w:p>
        </w:tc>
        <w:tc>
          <w:tcPr>
            <w:tcW w:w="1483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1.透過資料蒐集及討論，知道有些動、植物因為棲息環境改變而面臨生存危機，需要加以保育。。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2.從生活經驗或資料蒐集，認識各種保育及復育工作。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3.透過課本圖片，了解國家公園及自然保留區的設置，以及對保育的重要性。</w:t>
            </w:r>
          </w:p>
        </w:tc>
        <w:tc>
          <w:tcPr>
            <w:tcW w:w="3192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活動四：保育與復育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1.教師引導學生思考，環境改變會對其他生物的生存造成影響，如：生存空間縮小或變得破碎、食物來源減少或變得單一、繁衍後代變得愈來愈困難等。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2.教師先就課本裡的圖解說：宜蘭縣無尾港水鳥保護區、雪霸國家公園復育寬尾鳳蝶、淨山活動、護溪巡守隊等。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3.可請學生分組蒐集相關資料，進一步了解保育工作的重要性，並說明為了恢復已遭破壞的環境，達到永續發展與保存生物多樣性的目標，我們應該重視自然保育工作，愛惜生態環境，延續臺灣的生態之美。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活動五：國家公園與自然保留區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1.鼓勵學生發表相關經驗，例如：曾經去過或聽過哪些國家公園；知道哪些自然保留區；這些地方有什麼特色等。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2.教師說明，國家公園與自然保留區的設置目的，知道人類是大自然的一分子，應該要愛惜保護所有生物共同的生存環境。</w:t>
            </w:r>
          </w:p>
        </w:tc>
        <w:tc>
          <w:tcPr>
            <w:tcW w:w="280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39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資料蒐集</w:t>
            </w:r>
          </w:p>
        </w:tc>
        <w:tc>
          <w:tcPr>
            <w:tcW w:w="1669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【海洋教育】5-3-4覺察海洋生物與人類生活的關係。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【海洋教育】5-3-6蒐集海洋環境議題之相關新聞事件(如海洋污染、海岸線後退、海洋生態的破壞)，了解海洋遭受的危機與人類生存的關係。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【海洋教育】5-3-7探討河流或海洋生態保育與生活的關係。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【資訊教育】4-3-5能利用搜尋引擎及搜尋技巧尋找合適的網路資源。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【環境教育】2-3-3認識全球性的環境議題及其對人類社會的影響，並了解相關的解決對策。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【環境教育】3-3-1關切人類行為對環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境的衝擊，進而建立環境友善的生活與消費觀念。</w:t>
            </w:r>
          </w:p>
        </w:tc>
        <w:tc>
          <w:tcPr>
            <w:tcW w:w="1176" w:type="dxa"/>
          </w:tcPr>
          <w:p w:rsidR="0095679C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C7CC3" w:rsidTr="00594DA8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95679C" w:rsidP="000B6943">
            <w:pPr>
              <w:spacing w:line="0" w:lineRule="atLeast"/>
              <w:jc w:val="center"/>
            </w:pPr>
            <w:bookmarkStart w:id="1" w:name="週次表"/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4C7CC3" w:rsidRDefault="0095679C" w:rsidP="000B6943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333" w:type="dxa"/>
            <w:vAlign w:val="center"/>
          </w:tcPr>
          <w:p w:rsidR="004C7CC3" w:rsidRDefault="0095679C" w:rsidP="000B6943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三、生物、環境與自然資源</w:t>
            </w:r>
          </w:p>
        </w:tc>
        <w:tc>
          <w:tcPr>
            <w:tcW w:w="336" w:type="dxa"/>
            <w:vAlign w:val="center"/>
          </w:tcPr>
          <w:p w:rsidR="004C7CC3" w:rsidRDefault="0095679C" w:rsidP="000B6943">
            <w:pPr>
              <w:spacing w:line="0" w:lineRule="atLeast"/>
              <w:jc w:val="center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4.資源開發與永續經營</w:t>
            </w:r>
          </w:p>
        </w:tc>
        <w:tc>
          <w:tcPr>
            <w:tcW w:w="2212" w:type="dxa"/>
          </w:tcPr>
          <w:p w:rsidR="004C7CC3" w:rsidRDefault="0095679C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-2察覺一個問題或事件，常可由不同的角度來觀察而看出不同的特徵。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1-3-5-4願意與同儕相互溝通，共享活動的樂趣。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1-3-5-5傾聽別人的報告，並做適當的回應。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3-3-0-3發現運用科學知識來作推論，可推測一些事並獲得證實。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3-3-0-4察覺在「以新觀點看舊資料」或「以新資料檢視舊理論」時，常可發現出新問題。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3-3-0-5察覺有時實驗情況雖然相同，也可能因存在著未能控制的因素之影響，使得產生的結果有差異。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5-3-1-1能依據自己所理解的知識，做最佳抉擇。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5-3-1-2知道經由細心、切實的探討，獲得的資料才可信。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5-3-1-3相信現象的變化有其原因，要獲得什麼結果，須營造什麼變因。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6-3-1-1對他人的資訊或報告提出合理的求證和質疑。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6-3-2-3面對問題時，能做多方思考，提出解決方法。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7-3-0-2把學習到的科學知識和技能應用於生活中。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7-3-0-3能規劃、組織探討活動。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8-3-0-2利用多種思考的方法，思索變化事物的機能和形式。</w:t>
            </w:r>
          </w:p>
        </w:tc>
        <w:tc>
          <w:tcPr>
            <w:tcW w:w="1232" w:type="dxa"/>
          </w:tcPr>
          <w:p w:rsidR="004C7CC3" w:rsidRDefault="0095679C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1.認識自然資源的種類。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2.知道有些資源可以轉換成電力或動力。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3.了解臺灣的發電概況。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4.能在生活中落實節能減碳，讓環境可以永續發展。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5.知道有些資源可以回收，並減少環境汙染。</w:t>
            </w:r>
          </w:p>
        </w:tc>
        <w:tc>
          <w:tcPr>
            <w:tcW w:w="1483" w:type="dxa"/>
          </w:tcPr>
          <w:p w:rsidR="004C7CC3" w:rsidRDefault="0095679C" w:rsidP="008E0EC7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1.透過生活經驗及課本圖片，認識生活中常見的資源及能源。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2.藉由討論與分析，了解有些資源蘊藏量有限，有些資源可以循環利用。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3.透過臺灣的發電概況分析，了解目前所倚賴的能源含量有限。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4進行分析水費、電費活動，知道如何在生活中進行節約能源。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5.透過觀察及討論，知道如何在生活中實踐節能減碳、資源回收、減少汙染等行為，以達到永續環境的經營。</w:t>
            </w:r>
          </w:p>
        </w:tc>
        <w:tc>
          <w:tcPr>
            <w:tcW w:w="3192" w:type="dxa"/>
          </w:tcPr>
          <w:p w:rsidR="004C7CC3" w:rsidRDefault="0095679C" w:rsidP="000B6943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t>活動一：自然資源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1.透過課本圖片認識各種自然資源，讓學生進行探討，哪些資源可以循環使用，哪些資源可能會耗盡。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將討論結果進行歸納，了解陽光、水、空氣、土地、動物、植物等資源，在合理使用下，可以循環利用，屬於可再生性資源。有些資源會用完，例如：煤、石油、天然氣和礦產等，需經過千萬年才能形成，稱為不可再生性資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活動二：能源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1.教師提示，有些資源會再轉換成電力或動力來使用，就稱為能源。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2.請學生根據生活經驗或課本圖片，發表所知道的電力或動力來源。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活動三：不竭資源的開發與利用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1.透過閱讀課本圖片，了解臺灣發電方式，知道目前所倚賴的能源含量有限，必須開發環保新能源。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2.進行「水費、電費知多少」活動。從生活中發現，日常生活與資源、能源的緊密關係，並從中學習如何節約能源。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活動四：永續環境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1.教師引導學生探討，如何從日常生活的行為做起，以永續經營環境。例如：隨手關燈、關水；使用省水、節能或環保產品；自備購物袋、餐具；選購當季、當地蔬果；選擇減量包裝產品等。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2閱讀科學小百科：節能標章。選購具有節能標章的產品，可減少能源的使用，也可以降低電費支出。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3.除了改變消費習慣之外，教師可以提示學生，平時都會進行垃圾分類與資源回收，這些也是友善環境的作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法，並藉此引導學生討論更多可行的作法。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4.閱讀科學小百科：節能標章。具節能標章的產品，可以幫助我們在生活中達到節能省電。</w:t>
            </w:r>
          </w:p>
        </w:tc>
        <w:tc>
          <w:tcPr>
            <w:tcW w:w="280" w:type="dxa"/>
          </w:tcPr>
          <w:p w:rsidR="004C7CC3" w:rsidRDefault="0095679C" w:rsidP="000B6943">
            <w:pPr>
              <w:spacing w:line="0" w:lineRule="atLeast"/>
              <w:jc w:val="both"/>
            </w:pPr>
            <w:r w:rsidRPr="009567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4C7CC3" w:rsidRDefault="0095679C" w:rsidP="000B6943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1.課本圖片。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2.教用版電子教科書。</w:t>
            </w:r>
          </w:p>
        </w:tc>
        <w:tc>
          <w:tcPr>
            <w:tcW w:w="1246" w:type="dxa"/>
          </w:tcPr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口頭討論</w:t>
            </w:r>
            <w:r w:rsidRPr="0095679C">
              <w:rPr>
                <w:rFonts w:ascii="新細明體" w:hAnsi="新細明體"/>
                <w:sz w:val="20"/>
                <w:szCs w:val="20"/>
              </w:rPr>
              <w:br/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95679C" w:rsidRPr="0095679C" w:rsidRDefault="0095679C" w:rsidP="0095679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4C7CC3" w:rsidRDefault="0095679C" w:rsidP="0095679C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發表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資料蒐集</w:t>
            </w:r>
          </w:p>
        </w:tc>
        <w:tc>
          <w:tcPr>
            <w:tcW w:w="1669" w:type="dxa"/>
          </w:tcPr>
          <w:p w:rsidR="004C7CC3" w:rsidRDefault="0095679C" w:rsidP="000B6943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679C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95679C">
              <w:rPr>
                <w:rFonts w:ascii="新細明體" w:hAnsi="新細明體" w:hint="eastAsia"/>
                <w:sz w:val="20"/>
                <w:szCs w:val="20"/>
              </w:rPr>
              <w:t>學習在性別互動中，展現自我的特色。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【性別平等教育】3-3-2參與團體活動與事務，不受性別的限制。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【海洋教育】5-3-4覺察海洋生物與人類生活的關係。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【資訊教育】4-3-1能應用網路的資訊解決問題。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【資訊教育】4-3-5能利用搜尋引擎及搜尋技巧尋找合適的網路資源。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【環境教育】2-3-3認識全球性的環境議題及其對人類社會的影響，並了解相關的解決對策。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【環境教育】3-3-1關切人類行為對環境的衝擊，進而建立環境友善的生活與消費觀念。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【環境教育】5-3-1具有參與規劃校園環境調查活動的經驗。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【環境教育】5-3-2執行日常生活中進行對環境友善的行動。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br/>
              <w:t>【環境教育】5-3-3</w:t>
            </w:r>
            <w:r w:rsidRPr="0095679C">
              <w:rPr>
                <w:rFonts w:ascii="新細明體" w:hAnsi="新細明體" w:hint="eastAsia"/>
                <w:sz w:val="20"/>
                <w:szCs w:val="20"/>
              </w:rPr>
              <w:lastRenderedPageBreak/>
              <w:t>主動參與學校社團和社區的環境保護相關活動。</w:t>
            </w:r>
          </w:p>
        </w:tc>
        <w:tc>
          <w:tcPr>
            <w:tcW w:w="1176" w:type="dxa"/>
          </w:tcPr>
          <w:p w:rsidR="004C7CC3" w:rsidRDefault="0095679C" w:rsidP="000B6943">
            <w:pPr>
              <w:spacing w:line="0" w:lineRule="atLeast"/>
              <w:jc w:val="both"/>
            </w:pP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一、了解自我與發展潛能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95679C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1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54" w:rsidRDefault="00832354" w:rsidP="009426E0">
      <w:r>
        <w:separator/>
      </w:r>
    </w:p>
  </w:endnote>
  <w:endnote w:type="continuationSeparator" w:id="1">
    <w:p w:rsidR="00832354" w:rsidRDefault="00832354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54" w:rsidRDefault="00832354" w:rsidP="009426E0">
      <w:r>
        <w:separator/>
      </w:r>
    </w:p>
  </w:footnote>
  <w:footnote w:type="continuationSeparator" w:id="1">
    <w:p w:rsidR="00832354" w:rsidRDefault="00832354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75B"/>
    <w:multiLevelType w:val="hybridMultilevel"/>
    <w:tmpl w:val="1ACC5F4C"/>
    <w:lvl w:ilvl="0" w:tplc="1514F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36560C0"/>
    <w:multiLevelType w:val="hybridMultilevel"/>
    <w:tmpl w:val="2E8E4802"/>
    <w:lvl w:ilvl="0" w:tplc="4AE816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71CF546E"/>
    <w:multiLevelType w:val="hybridMultilevel"/>
    <w:tmpl w:val="E416E0B8"/>
    <w:lvl w:ilvl="0" w:tplc="36EAF9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57030"/>
    <w:rsid w:val="00065A48"/>
    <w:rsid w:val="00095040"/>
    <w:rsid w:val="000B1B47"/>
    <w:rsid w:val="000B6943"/>
    <w:rsid w:val="000C2709"/>
    <w:rsid w:val="00104066"/>
    <w:rsid w:val="0013630E"/>
    <w:rsid w:val="00146197"/>
    <w:rsid w:val="00177980"/>
    <w:rsid w:val="001A019A"/>
    <w:rsid w:val="001D6F6A"/>
    <w:rsid w:val="002D02BC"/>
    <w:rsid w:val="00331FC9"/>
    <w:rsid w:val="003440BF"/>
    <w:rsid w:val="0038616D"/>
    <w:rsid w:val="003C2D20"/>
    <w:rsid w:val="0048229F"/>
    <w:rsid w:val="004A172B"/>
    <w:rsid w:val="004C7CC3"/>
    <w:rsid w:val="004F5AF7"/>
    <w:rsid w:val="00500092"/>
    <w:rsid w:val="00565D72"/>
    <w:rsid w:val="00586475"/>
    <w:rsid w:val="00594DA8"/>
    <w:rsid w:val="005A0D08"/>
    <w:rsid w:val="005E045D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81CC3"/>
    <w:rsid w:val="007A11F6"/>
    <w:rsid w:val="00800350"/>
    <w:rsid w:val="00805D1B"/>
    <w:rsid w:val="00807854"/>
    <w:rsid w:val="0082686D"/>
    <w:rsid w:val="00832354"/>
    <w:rsid w:val="00870DC7"/>
    <w:rsid w:val="008A6BB5"/>
    <w:rsid w:val="008E0EC7"/>
    <w:rsid w:val="009426E0"/>
    <w:rsid w:val="0095679C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E635F5"/>
    <w:rsid w:val="00EB541D"/>
    <w:rsid w:val="00F04E4E"/>
    <w:rsid w:val="00F16247"/>
    <w:rsid w:val="00F37F2E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36</Pages>
  <Words>24684</Words>
  <Characters>3834</Characters>
  <Application>Microsoft Office Word</Application>
  <DocSecurity>4</DocSecurity>
  <Lines>31</Lines>
  <Paragraphs>56</Paragraphs>
  <ScaleCrop>false</ScaleCrop>
  <Company>Home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2017-07-27T16:01:00Z</dcterms:created>
  <dcterms:modified xsi:type="dcterms:W3CDTF">2017-07-27T16:01:00Z</dcterms:modified>
</cp:coreProperties>
</file>